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5B7" w:rsidRDefault="003045B7" w:rsidP="003045B7">
      <w:pPr>
        <w:spacing w:line="480" w:lineRule="auto"/>
        <w:ind w:firstLine="720"/>
        <w:jc w:val="center"/>
        <w:rPr>
          <w:rFonts w:ascii="Times New Roman" w:hAnsi="Times New Roman" w:cs="Times New Roman"/>
          <w:sz w:val="24"/>
          <w:szCs w:val="24"/>
        </w:rPr>
      </w:pPr>
    </w:p>
    <w:p w:rsidR="003045B7" w:rsidRDefault="003045B7" w:rsidP="003045B7">
      <w:pPr>
        <w:spacing w:line="480" w:lineRule="auto"/>
        <w:ind w:firstLine="720"/>
        <w:jc w:val="center"/>
        <w:rPr>
          <w:rFonts w:ascii="Times New Roman" w:hAnsi="Times New Roman" w:cs="Times New Roman"/>
          <w:sz w:val="24"/>
          <w:szCs w:val="24"/>
        </w:rPr>
      </w:pPr>
    </w:p>
    <w:p w:rsidR="003045B7" w:rsidRDefault="003045B7" w:rsidP="003045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Philosophy of Education</w:t>
      </w:r>
    </w:p>
    <w:p w:rsidR="003045B7" w:rsidRPr="003045B7" w:rsidRDefault="003045B7" w:rsidP="003045B7">
      <w:pPr>
        <w:spacing w:line="480" w:lineRule="auto"/>
        <w:ind w:firstLine="720"/>
        <w:jc w:val="center"/>
        <w:rPr>
          <w:rFonts w:ascii="Times New Roman" w:hAnsi="Times New Roman" w:cs="Times New Roman"/>
          <w:sz w:val="24"/>
          <w:szCs w:val="24"/>
        </w:rPr>
      </w:pPr>
      <w:r w:rsidRPr="003045B7">
        <w:rPr>
          <w:rFonts w:ascii="Times New Roman" w:hAnsi="Times New Roman" w:cs="Times New Roman"/>
          <w:sz w:val="24"/>
          <w:szCs w:val="24"/>
        </w:rPr>
        <w:t>Student’s name.</w:t>
      </w:r>
    </w:p>
    <w:p w:rsidR="003045B7" w:rsidRPr="003045B7" w:rsidRDefault="003045B7" w:rsidP="003045B7">
      <w:pPr>
        <w:spacing w:line="480" w:lineRule="auto"/>
        <w:ind w:firstLine="720"/>
        <w:jc w:val="center"/>
        <w:rPr>
          <w:rFonts w:ascii="Times New Roman" w:hAnsi="Times New Roman" w:cs="Times New Roman"/>
          <w:sz w:val="24"/>
          <w:szCs w:val="24"/>
        </w:rPr>
      </w:pPr>
      <w:r w:rsidRPr="003045B7">
        <w:rPr>
          <w:rFonts w:ascii="Times New Roman" w:hAnsi="Times New Roman" w:cs="Times New Roman"/>
          <w:sz w:val="24"/>
          <w:szCs w:val="24"/>
        </w:rPr>
        <w:t>Institutional affiliation.</w:t>
      </w:r>
    </w:p>
    <w:p w:rsidR="003045B7" w:rsidRPr="003045B7" w:rsidRDefault="003045B7" w:rsidP="003045B7">
      <w:pPr>
        <w:spacing w:line="480" w:lineRule="auto"/>
        <w:ind w:firstLine="720"/>
        <w:jc w:val="center"/>
        <w:rPr>
          <w:rFonts w:ascii="Times New Roman" w:hAnsi="Times New Roman" w:cs="Times New Roman"/>
          <w:sz w:val="24"/>
          <w:szCs w:val="24"/>
        </w:rPr>
      </w:pPr>
      <w:r w:rsidRPr="003045B7">
        <w:rPr>
          <w:rFonts w:ascii="Times New Roman" w:hAnsi="Times New Roman" w:cs="Times New Roman"/>
          <w:sz w:val="24"/>
          <w:szCs w:val="24"/>
        </w:rPr>
        <w:t>Course-name.</w:t>
      </w:r>
    </w:p>
    <w:p w:rsidR="003045B7" w:rsidRPr="003045B7" w:rsidRDefault="003045B7" w:rsidP="003045B7">
      <w:pPr>
        <w:spacing w:line="480" w:lineRule="auto"/>
        <w:ind w:firstLine="720"/>
        <w:jc w:val="center"/>
        <w:rPr>
          <w:rFonts w:ascii="Times New Roman" w:hAnsi="Times New Roman" w:cs="Times New Roman"/>
          <w:sz w:val="24"/>
          <w:szCs w:val="24"/>
        </w:rPr>
      </w:pPr>
      <w:r w:rsidRPr="003045B7">
        <w:rPr>
          <w:rFonts w:ascii="Times New Roman" w:hAnsi="Times New Roman" w:cs="Times New Roman"/>
          <w:sz w:val="24"/>
          <w:szCs w:val="24"/>
        </w:rPr>
        <w:t>Course number.</w:t>
      </w:r>
    </w:p>
    <w:p w:rsidR="003045B7" w:rsidRPr="003045B7" w:rsidRDefault="003045B7" w:rsidP="003045B7">
      <w:pPr>
        <w:spacing w:line="480" w:lineRule="auto"/>
        <w:ind w:firstLine="720"/>
        <w:jc w:val="center"/>
        <w:rPr>
          <w:rFonts w:ascii="Times New Roman" w:hAnsi="Times New Roman" w:cs="Times New Roman"/>
          <w:sz w:val="24"/>
          <w:szCs w:val="24"/>
        </w:rPr>
      </w:pPr>
      <w:r w:rsidRPr="003045B7">
        <w:rPr>
          <w:rFonts w:ascii="Times New Roman" w:hAnsi="Times New Roman" w:cs="Times New Roman"/>
          <w:sz w:val="24"/>
          <w:szCs w:val="24"/>
        </w:rPr>
        <w:t>Date of submission</w:t>
      </w:r>
    </w:p>
    <w:p w:rsidR="003045B7" w:rsidRDefault="003045B7" w:rsidP="003045B7">
      <w:pPr>
        <w:spacing w:line="480" w:lineRule="auto"/>
        <w:ind w:firstLine="720"/>
        <w:jc w:val="center"/>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rPr>
          <w:rFonts w:ascii="Times New Roman" w:hAnsi="Times New Roman" w:cs="Times New Roman"/>
          <w:sz w:val="24"/>
          <w:szCs w:val="24"/>
        </w:rPr>
      </w:pPr>
    </w:p>
    <w:p w:rsidR="002C002D" w:rsidRPr="003045B7" w:rsidRDefault="00A30343" w:rsidP="003045B7">
      <w:pPr>
        <w:spacing w:line="480" w:lineRule="auto"/>
        <w:ind w:firstLine="720"/>
        <w:rPr>
          <w:rFonts w:ascii="Times New Roman" w:hAnsi="Times New Roman" w:cs="Times New Roman"/>
          <w:sz w:val="24"/>
          <w:szCs w:val="24"/>
        </w:rPr>
      </w:pPr>
      <w:r w:rsidRPr="003045B7">
        <w:rPr>
          <w:rFonts w:ascii="Times New Roman" w:hAnsi="Times New Roman" w:cs="Times New Roman"/>
          <w:sz w:val="24"/>
          <w:szCs w:val="24"/>
        </w:rPr>
        <w:lastRenderedPageBreak/>
        <w:t>Education is the process where learning is facilitated or the</w:t>
      </w:r>
      <w:r w:rsidR="00A95BAC" w:rsidRPr="003045B7">
        <w:rPr>
          <w:rFonts w:ascii="Times New Roman" w:hAnsi="Times New Roman" w:cs="Times New Roman"/>
          <w:sz w:val="24"/>
          <w:szCs w:val="24"/>
        </w:rPr>
        <w:t xml:space="preserve"> process of </w:t>
      </w:r>
      <w:r w:rsidRPr="003045B7">
        <w:rPr>
          <w:rFonts w:ascii="Times New Roman" w:hAnsi="Times New Roman" w:cs="Times New Roman"/>
          <w:sz w:val="24"/>
          <w:szCs w:val="24"/>
        </w:rPr>
        <w:t xml:space="preserve">acquisition of skills, knowledge, beliefs, values and habits. </w:t>
      </w:r>
      <w:r w:rsidR="00A95BAC" w:rsidRPr="003045B7">
        <w:rPr>
          <w:rFonts w:ascii="Times New Roman" w:hAnsi="Times New Roman" w:cs="Times New Roman"/>
          <w:sz w:val="24"/>
          <w:szCs w:val="24"/>
        </w:rPr>
        <w:t xml:space="preserve">Educational methods </w:t>
      </w:r>
      <w:r w:rsidRPr="003045B7">
        <w:rPr>
          <w:rFonts w:ascii="Times New Roman" w:hAnsi="Times New Roman" w:cs="Times New Roman"/>
          <w:sz w:val="24"/>
          <w:szCs w:val="24"/>
        </w:rPr>
        <w:t xml:space="preserve">include teaching, discussion, training, storytelling and directed research. For effective teaching and learning process, an educator requires </w:t>
      </w:r>
      <w:r w:rsidR="00074AC1">
        <w:rPr>
          <w:rFonts w:ascii="Times New Roman" w:hAnsi="Times New Roman" w:cs="Times New Roman"/>
          <w:sz w:val="24"/>
          <w:szCs w:val="24"/>
        </w:rPr>
        <w:t>to have</w:t>
      </w:r>
      <w:r w:rsidRPr="003045B7">
        <w:rPr>
          <w:rFonts w:ascii="Times New Roman" w:hAnsi="Times New Roman" w:cs="Times New Roman"/>
          <w:sz w:val="24"/>
          <w:szCs w:val="24"/>
        </w:rPr>
        <w:t xml:space="preserve"> a brief knowledge of education and teaching</w:t>
      </w:r>
      <w:r w:rsidR="00074AC1" w:rsidRPr="00074AC1">
        <w:rPr>
          <w:rFonts w:ascii="Times New Roman" w:hAnsi="Times New Roman" w:cs="Times New Roman"/>
          <w:sz w:val="24"/>
          <w:szCs w:val="24"/>
        </w:rPr>
        <w:t xml:space="preserve"> </w:t>
      </w:r>
      <w:r w:rsidR="00074AC1">
        <w:rPr>
          <w:rFonts w:ascii="Times New Roman" w:hAnsi="Times New Roman" w:cs="Times New Roman"/>
          <w:sz w:val="24"/>
          <w:szCs w:val="24"/>
        </w:rPr>
        <w:t>(</w:t>
      </w:r>
      <w:r w:rsidR="00074AC1" w:rsidRPr="00074AC1">
        <w:rPr>
          <w:rFonts w:ascii="Times New Roman" w:hAnsi="Times New Roman" w:cs="Times New Roman"/>
          <w:sz w:val="24"/>
          <w:szCs w:val="24"/>
        </w:rPr>
        <w:t>Flower et al. 2017</w:t>
      </w:r>
      <w:r w:rsidR="00074AC1">
        <w:rPr>
          <w:rFonts w:ascii="Times New Roman" w:hAnsi="Times New Roman" w:cs="Times New Roman"/>
          <w:sz w:val="24"/>
          <w:szCs w:val="24"/>
        </w:rPr>
        <w:t>)</w:t>
      </w:r>
      <w:r w:rsidRPr="003045B7">
        <w:rPr>
          <w:rFonts w:ascii="Times New Roman" w:hAnsi="Times New Roman" w:cs="Times New Roman"/>
          <w:sz w:val="24"/>
          <w:szCs w:val="24"/>
        </w:rPr>
        <w:t>.</w:t>
      </w:r>
      <w:r w:rsidR="00A95BAC" w:rsidRPr="003045B7">
        <w:rPr>
          <w:rFonts w:ascii="Times New Roman" w:hAnsi="Times New Roman" w:cs="Times New Roman"/>
          <w:sz w:val="24"/>
          <w:szCs w:val="24"/>
        </w:rPr>
        <w:t xml:space="preserve"> </w:t>
      </w:r>
    </w:p>
    <w:p w:rsidR="00074AC1" w:rsidRDefault="00A30343" w:rsidP="003045B7">
      <w:pPr>
        <w:spacing w:line="480" w:lineRule="auto"/>
        <w:ind w:firstLine="720"/>
        <w:rPr>
          <w:rFonts w:ascii="Times New Roman" w:hAnsi="Times New Roman" w:cs="Times New Roman"/>
          <w:sz w:val="24"/>
          <w:szCs w:val="24"/>
        </w:rPr>
      </w:pPr>
      <w:r w:rsidRPr="003045B7">
        <w:rPr>
          <w:rFonts w:ascii="Times New Roman" w:hAnsi="Times New Roman" w:cs="Times New Roman"/>
          <w:sz w:val="24"/>
          <w:szCs w:val="24"/>
        </w:rPr>
        <w:t>As much as students require food, shel</w:t>
      </w:r>
      <w:r w:rsidR="00A95BAC" w:rsidRPr="003045B7">
        <w:rPr>
          <w:rFonts w:ascii="Times New Roman" w:hAnsi="Times New Roman" w:cs="Times New Roman"/>
          <w:sz w:val="24"/>
          <w:szCs w:val="24"/>
        </w:rPr>
        <w:t>ter and clothing, they also require and wish</w:t>
      </w:r>
      <w:r w:rsidRPr="003045B7">
        <w:rPr>
          <w:rFonts w:ascii="Times New Roman" w:hAnsi="Times New Roman" w:cs="Times New Roman"/>
          <w:sz w:val="24"/>
          <w:szCs w:val="24"/>
        </w:rPr>
        <w:t xml:space="preserve"> to learn, and the primary task of an educator is to achieve the first requirement </w:t>
      </w:r>
      <w:r w:rsidR="00903EDC" w:rsidRPr="003045B7">
        <w:rPr>
          <w:rFonts w:ascii="Times New Roman" w:hAnsi="Times New Roman" w:cs="Times New Roman"/>
          <w:sz w:val="24"/>
          <w:szCs w:val="24"/>
        </w:rPr>
        <w:t>for learning by the creation of relevant and engaging learning experiences every day</w:t>
      </w:r>
      <w:r w:rsidR="00074AC1">
        <w:rPr>
          <w:rFonts w:ascii="Times New Roman" w:hAnsi="Times New Roman" w:cs="Times New Roman"/>
          <w:sz w:val="24"/>
          <w:szCs w:val="24"/>
        </w:rPr>
        <w:t xml:space="preserve"> </w:t>
      </w:r>
      <w:r w:rsidR="00074AC1" w:rsidRPr="00074AC1">
        <w:rPr>
          <w:rFonts w:ascii="Times New Roman" w:hAnsi="Times New Roman" w:cs="Times New Roman"/>
          <w:sz w:val="24"/>
          <w:szCs w:val="24"/>
        </w:rPr>
        <w:t>(Flower et al. 2017</w:t>
      </w:r>
      <w:r w:rsidR="00074AC1">
        <w:rPr>
          <w:rFonts w:ascii="Times New Roman" w:hAnsi="Times New Roman" w:cs="Times New Roman"/>
          <w:sz w:val="24"/>
          <w:szCs w:val="24"/>
        </w:rPr>
        <w:t>)</w:t>
      </w:r>
      <w:r w:rsidR="00903EDC" w:rsidRPr="003045B7">
        <w:rPr>
          <w:rFonts w:ascii="Times New Roman" w:hAnsi="Times New Roman" w:cs="Times New Roman"/>
          <w:sz w:val="24"/>
          <w:szCs w:val="24"/>
        </w:rPr>
        <w:t>. The motivation of students to achieve repeated learning success is one of the greatest gifts that can present to the students. To achieve this, for example, a teacher will set aside preferred activity time for the learners to engage in activities that they find exciting and enjoyable.</w:t>
      </w:r>
    </w:p>
    <w:p w:rsidR="00236975" w:rsidRPr="003045B7" w:rsidRDefault="00903EDC" w:rsidP="003045B7">
      <w:pPr>
        <w:spacing w:line="480" w:lineRule="auto"/>
        <w:ind w:firstLine="720"/>
        <w:rPr>
          <w:rFonts w:ascii="Times New Roman" w:hAnsi="Times New Roman" w:cs="Times New Roman"/>
          <w:sz w:val="24"/>
          <w:szCs w:val="24"/>
        </w:rPr>
      </w:pPr>
      <w:r w:rsidRPr="003045B7">
        <w:rPr>
          <w:rFonts w:ascii="Times New Roman" w:hAnsi="Times New Roman" w:cs="Times New Roman"/>
          <w:sz w:val="24"/>
          <w:szCs w:val="24"/>
        </w:rPr>
        <w:t xml:space="preserve"> Here, a teacher will identify an activity that the learners prefer doing and inform them that certain time </w:t>
      </w:r>
      <w:r w:rsidR="00A95BAC" w:rsidRPr="003045B7">
        <w:rPr>
          <w:rFonts w:ascii="Times New Roman" w:hAnsi="Times New Roman" w:cs="Times New Roman"/>
          <w:sz w:val="24"/>
          <w:szCs w:val="24"/>
        </w:rPr>
        <w:t>has been set</w:t>
      </w:r>
      <w:r w:rsidRPr="003045B7">
        <w:rPr>
          <w:rFonts w:ascii="Times New Roman" w:hAnsi="Times New Roman" w:cs="Times New Roman"/>
          <w:sz w:val="24"/>
          <w:szCs w:val="24"/>
        </w:rPr>
        <w:t xml:space="preserve"> for the preferred activity if they get through the tasks efficiently throughout the day</w:t>
      </w:r>
      <w:r w:rsidR="00A95BAC" w:rsidRPr="003045B7">
        <w:rPr>
          <w:rFonts w:ascii="Times New Roman" w:hAnsi="Times New Roman" w:cs="Times New Roman"/>
          <w:sz w:val="24"/>
          <w:szCs w:val="24"/>
        </w:rPr>
        <w:t xml:space="preserve"> and they may have more time to do the preferred activity</w:t>
      </w:r>
      <w:r w:rsidRPr="003045B7">
        <w:rPr>
          <w:rFonts w:ascii="Times New Roman" w:hAnsi="Times New Roman" w:cs="Times New Roman"/>
          <w:sz w:val="24"/>
          <w:szCs w:val="24"/>
        </w:rPr>
        <w:t>.</w:t>
      </w:r>
      <w:r w:rsidR="00A95BAC" w:rsidRPr="003045B7">
        <w:rPr>
          <w:rFonts w:ascii="Times New Roman" w:hAnsi="Times New Roman" w:cs="Times New Roman"/>
          <w:sz w:val="24"/>
          <w:szCs w:val="24"/>
        </w:rPr>
        <w:t xml:space="preserve"> The approach incentivizes task engagement in exchange for more time for fun as well as more focused and shorter periods o</w:t>
      </w:r>
      <w:r w:rsidR="00074AC1">
        <w:rPr>
          <w:rFonts w:ascii="Times New Roman" w:hAnsi="Times New Roman" w:cs="Times New Roman"/>
          <w:sz w:val="24"/>
          <w:szCs w:val="24"/>
        </w:rPr>
        <w:t>f transition between activities</w:t>
      </w:r>
      <w:r w:rsidR="00074AC1" w:rsidRPr="00074AC1">
        <w:rPr>
          <w:rFonts w:ascii="Times New Roman" w:hAnsi="Times New Roman" w:cs="Times New Roman"/>
          <w:sz w:val="24"/>
          <w:szCs w:val="24"/>
        </w:rPr>
        <w:t xml:space="preserve"> </w:t>
      </w:r>
      <w:r w:rsidR="00074AC1">
        <w:rPr>
          <w:rFonts w:ascii="Times New Roman" w:hAnsi="Times New Roman" w:cs="Times New Roman"/>
          <w:sz w:val="24"/>
          <w:szCs w:val="24"/>
        </w:rPr>
        <w:t>(</w:t>
      </w:r>
      <w:r w:rsidR="00074AC1" w:rsidRPr="00074AC1">
        <w:rPr>
          <w:rFonts w:ascii="Times New Roman" w:hAnsi="Times New Roman" w:cs="Times New Roman"/>
          <w:sz w:val="24"/>
          <w:szCs w:val="24"/>
        </w:rPr>
        <w:t>Flower et al. 2017</w:t>
      </w:r>
      <w:r w:rsidR="00074AC1">
        <w:rPr>
          <w:rFonts w:ascii="Times New Roman" w:hAnsi="Times New Roman" w:cs="Times New Roman"/>
          <w:sz w:val="24"/>
          <w:szCs w:val="24"/>
        </w:rPr>
        <w:t>).</w:t>
      </w:r>
      <w:r w:rsidR="00074AC1" w:rsidRPr="00074AC1">
        <w:rPr>
          <w:rFonts w:ascii="Times New Roman" w:hAnsi="Times New Roman" w:cs="Times New Roman"/>
          <w:sz w:val="24"/>
          <w:szCs w:val="24"/>
        </w:rPr>
        <w:t xml:space="preserve"> </w:t>
      </w:r>
      <w:r w:rsidR="00A95BAC" w:rsidRPr="003045B7">
        <w:rPr>
          <w:rFonts w:ascii="Times New Roman" w:hAnsi="Times New Roman" w:cs="Times New Roman"/>
          <w:sz w:val="24"/>
          <w:szCs w:val="24"/>
        </w:rPr>
        <w:t xml:space="preserve"> Additionally, it enhances the co-regulation of every other's behaviour and class self-regulation.</w:t>
      </w:r>
    </w:p>
    <w:p w:rsidR="00B15B12" w:rsidRDefault="00074AC1" w:rsidP="00C94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074AC1">
        <w:rPr>
          <w:rFonts w:ascii="Times New Roman" w:hAnsi="Times New Roman" w:cs="Times New Roman"/>
          <w:sz w:val="24"/>
          <w:szCs w:val="24"/>
        </w:rPr>
        <w:t xml:space="preserve"> </w:t>
      </w:r>
      <w:r>
        <w:rPr>
          <w:rFonts w:ascii="Times New Roman" w:hAnsi="Times New Roman" w:cs="Times New Roman"/>
          <w:sz w:val="24"/>
          <w:szCs w:val="24"/>
        </w:rPr>
        <w:t xml:space="preserve">Flower et al. </w:t>
      </w:r>
      <w:r w:rsidR="00C94EC5">
        <w:rPr>
          <w:rFonts w:ascii="Times New Roman" w:hAnsi="Times New Roman" w:cs="Times New Roman"/>
          <w:sz w:val="24"/>
          <w:szCs w:val="24"/>
        </w:rPr>
        <w:t>(</w:t>
      </w:r>
      <w:r>
        <w:rPr>
          <w:rFonts w:ascii="Times New Roman" w:hAnsi="Times New Roman" w:cs="Times New Roman"/>
          <w:sz w:val="24"/>
          <w:szCs w:val="24"/>
        </w:rPr>
        <w:t>2017</w:t>
      </w:r>
      <w:r w:rsidR="00C94EC5">
        <w:rPr>
          <w:rFonts w:ascii="Times New Roman" w:hAnsi="Times New Roman" w:cs="Times New Roman"/>
          <w:sz w:val="24"/>
          <w:szCs w:val="24"/>
        </w:rPr>
        <w:t>),</w:t>
      </w:r>
      <w:r>
        <w:rPr>
          <w:rFonts w:ascii="Times New Roman" w:hAnsi="Times New Roman" w:cs="Times New Roman"/>
          <w:sz w:val="24"/>
          <w:szCs w:val="24"/>
        </w:rPr>
        <w:t xml:space="preserve"> c</w:t>
      </w:r>
      <w:r w:rsidR="00A30343" w:rsidRPr="003045B7">
        <w:rPr>
          <w:rFonts w:ascii="Times New Roman" w:hAnsi="Times New Roman" w:cs="Times New Roman"/>
          <w:sz w:val="24"/>
          <w:szCs w:val="24"/>
        </w:rPr>
        <w:t xml:space="preserve">hange of </w:t>
      </w:r>
      <w:r w:rsidR="003045B7" w:rsidRPr="003045B7">
        <w:rPr>
          <w:rFonts w:ascii="Times New Roman" w:hAnsi="Times New Roman" w:cs="Times New Roman"/>
          <w:sz w:val="24"/>
          <w:szCs w:val="24"/>
        </w:rPr>
        <w:t>behavior</w:t>
      </w:r>
      <w:r w:rsidR="00A30343" w:rsidRPr="003045B7">
        <w:rPr>
          <w:rFonts w:ascii="Times New Roman" w:hAnsi="Times New Roman" w:cs="Times New Roman"/>
          <w:sz w:val="24"/>
          <w:szCs w:val="24"/>
        </w:rPr>
        <w:t xml:space="preserve"> and character is a crucial process in the teaching-learning process. As a teacher, it is essential to advocate for rewards and punishments in achieving the desired behaviours from the students. A teacher requires </w:t>
      </w:r>
      <w:r w:rsidR="003045B7">
        <w:rPr>
          <w:rFonts w:ascii="Times New Roman" w:hAnsi="Times New Roman" w:cs="Times New Roman"/>
          <w:sz w:val="24"/>
          <w:szCs w:val="24"/>
        </w:rPr>
        <w:t>to have</w:t>
      </w:r>
      <w:r w:rsidR="00A30343" w:rsidRPr="003045B7">
        <w:rPr>
          <w:rFonts w:ascii="Times New Roman" w:hAnsi="Times New Roman" w:cs="Times New Roman"/>
          <w:sz w:val="24"/>
          <w:szCs w:val="24"/>
        </w:rPr>
        <w:t xml:space="preserve"> clear guidelines and rules and clear punishments as well as student’s rewards for teaching the learners in associating various behaviours with negative consequences and others with positive outcomes. This will enhance the students in learning to do positive behaviours frequently </w:t>
      </w:r>
      <w:r w:rsidR="00A30343" w:rsidRPr="003045B7">
        <w:rPr>
          <w:rFonts w:ascii="Times New Roman" w:hAnsi="Times New Roman" w:cs="Times New Roman"/>
          <w:sz w:val="24"/>
          <w:szCs w:val="24"/>
        </w:rPr>
        <w:lastRenderedPageBreak/>
        <w:t>compared to negative behaviours. Additionally, it is efficient also to apply spaced repetition, which implies that the students will require less reinforcement as time passes</w:t>
      </w:r>
      <w:r>
        <w:rPr>
          <w:rFonts w:ascii="Times New Roman" w:hAnsi="Times New Roman" w:cs="Times New Roman"/>
          <w:sz w:val="24"/>
          <w:szCs w:val="24"/>
        </w:rPr>
        <w:t xml:space="preserve"> </w:t>
      </w:r>
      <w:r w:rsidR="00223E9F">
        <w:rPr>
          <w:rFonts w:ascii="Times New Roman" w:hAnsi="Times New Roman" w:cs="Times New Roman"/>
          <w:sz w:val="24"/>
          <w:szCs w:val="24"/>
        </w:rPr>
        <w:t>(Darling-</w:t>
      </w:r>
      <w:bookmarkStart w:id="0" w:name="_GoBack"/>
      <w:bookmarkEnd w:id="0"/>
      <w:r w:rsidR="00C94EC5">
        <w:rPr>
          <w:rFonts w:ascii="Times New Roman" w:hAnsi="Times New Roman" w:cs="Times New Roman"/>
          <w:sz w:val="24"/>
          <w:szCs w:val="24"/>
        </w:rPr>
        <w:t>Hammond</w:t>
      </w:r>
      <w:r w:rsidR="00C94EC5" w:rsidRPr="00223E9F">
        <w:rPr>
          <w:rFonts w:ascii="Times New Roman" w:hAnsi="Times New Roman" w:cs="Times New Roman"/>
          <w:sz w:val="24"/>
          <w:szCs w:val="24"/>
        </w:rPr>
        <w:t xml:space="preserve"> </w:t>
      </w:r>
      <w:r w:rsidR="00C94EC5" w:rsidRPr="00074AC1">
        <w:rPr>
          <w:rFonts w:ascii="Times New Roman" w:hAnsi="Times New Roman" w:cs="Times New Roman"/>
          <w:sz w:val="24"/>
          <w:szCs w:val="24"/>
        </w:rPr>
        <w:t>et</w:t>
      </w:r>
      <w:r w:rsidRPr="00074AC1">
        <w:rPr>
          <w:rFonts w:ascii="Times New Roman" w:hAnsi="Times New Roman" w:cs="Times New Roman"/>
          <w:sz w:val="24"/>
          <w:szCs w:val="24"/>
        </w:rPr>
        <w:t xml:space="preserve"> al. 2017</w:t>
      </w:r>
      <w:r>
        <w:rPr>
          <w:rFonts w:ascii="Times New Roman" w:hAnsi="Times New Roman" w:cs="Times New Roman"/>
          <w:sz w:val="24"/>
          <w:szCs w:val="24"/>
        </w:rPr>
        <w:t>)</w:t>
      </w:r>
      <w:r w:rsidR="00A30343" w:rsidRPr="003045B7">
        <w:rPr>
          <w:rFonts w:ascii="Times New Roman" w:hAnsi="Times New Roman" w:cs="Times New Roman"/>
          <w:sz w:val="24"/>
          <w:szCs w:val="24"/>
        </w:rPr>
        <w:t>. Due to the probability of some learners becoming desensitized to negative reinforcements, an educator may mix up the reinforcements to ensure the learners are on their toes.</w:t>
      </w: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rPr>
          <w:rFonts w:ascii="Times New Roman" w:hAnsi="Times New Roman" w:cs="Times New Roman"/>
          <w:sz w:val="24"/>
          <w:szCs w:val="24"/>
        </w:rPr>
      </w:pPr>
    </w:p>
    <w:p w:rsidR="003045B7" w:rsidRDefault="003045B7" w:rsidP="003045B7">
      <w:pPr>
        <w:spacing w:line="480" w:lineRule="auto"/>
        <w:ind w:firstLine="720"/>
        <w:jc w:val="center"/>
        <w:rPr>
          <w:rFonts w:ascii="Times New Roman" w:hAnsi="Times New Roman" w:cs="Times New Roman"/>
          <w:sz w:val="24"/>
          <w:szCs w:val="24"/>
        </w:rPr>
      </w:pPr>
    </w:p>
    <w:p w:rsidR="003045B7" w:rsidRDefault="003045B7" w:rsidP="003045B7">
      <w:pPr>
        <w:spacing w:line="480" w:lineRule="auto"/>
        <w:ind w:firstLine="720"/>
        <w:jc w:val="center"/>
        <w:rPr>
          <w:rFonts w:ascii="Times New Roman" w:hAnsi="Times New Roman" w:cs="Times New Roman"/>
          <w:sz w:val="24"/>
          <w:szCs w:val="24"/>
        </w:rPr>
      </w:pPr>
    </w:p>
    <w:p w:rsidR="003045B7" w:rsidRDefault="003045B7" w:rsidP="003045B7">
      <w:pPr>
        <w:spacing w:line="480" w:lineRule="auto"/>
        <w:ind w:firstLine="720"/>
        <w:jc w:val="center"/>
        <w:rPr>
          <w:rFonts w:ascii="Times New Roman" w:hAnsi="Times New Roman" w:cs="Times New Roman"/>
          <w:sz w:val="24"/>
          <w:szCs w:val="24"/>
        </w:rPr>
      </w:pPr>
    </w:p>
    <w:p w:rsidR="003045B7" w:rsidRDefault="003045B7" w:rsidP="00074AC1">
      <w:pPr>
        <w:spacing w:line="480" w:lineRule="auto"/>
        <w:rPr>
          <w:rFonts w:ascii="Times New Roman" w:hAnsi="Times New Roman" w:cs="Times New Roman"/>
          <w:sz w:val="24"/>
          <w:szCs w:val="24"/>
        </w:rPr>
      </w:pPr>
    </w:p>
    <w:p w:rsidR="003045B7" w:rsidRPr="00C7757B" w:rsidRDefault="00C7757B" w:rsidP="003045B7">
      <w:pPr>
        <w:spacing w:line="480" w:lineRule="auto"/>
        <w:ind w:firstLine="720"/>
        <w:jc w:val="center"/>
        <w:rPr>
          <w:rFonts w:ascii="Times New Roman" w:hAnsi="Times New Roman" w:cs="Times New Roman"/>
          <w:b/>
          <w:sz w:val="24"/>
          <w:szCs w:val="24"/>
        </w:rPr>
      </w:pPr>
      <w:r w:rsidRPr="00C7757B">
        <w:rPr>
          <w:rFonts w:ascii="Times New Roman" w:hAnsi="Times New Roman" w:cs="Times New Roman"/>
          <w:b/>
          <w:sz w:val="24"/>
          <w:szCs w:val="24"/>
        </w:rPr>
        <w:t>References.</w:t>
      </w:r>
    </w:p>
    <w:p w:rsidR="004A5578" w:rsidRPr="003045B7" w:rsidRDefault="004A5578" w:rsidP="003045B7">
      <w:pPr>
        <w:spacing w:line="480" w:lineRule="auto"/>
        <w:ind w:left="720" w:hanging="720"/>
        <w:rPr>
          <w:rFonts w:ascii="Times New Roman" w:hAnsi="Times New Roman" w:cs="Times New Roman"/>
          <w:sz w:val="24"/>
          <w:szCs w:val="24"/>
        </w:rPr>
      </w:pPr>
      <w:r w:rsidRPr="00C7757B">
        <w:rPr>
          <w:rFonts w:ascii="Times New Roman" w:hAnsi="Times New Roman" w:cs="Times New Roman"/>
          <w:sz w:val="24"/>
          <w:szCs w:val="24"/>
        </w:rPr>
        <w:t>Darling-Hammond, L., Hyler, M. E., &amp; Gardner, M. (2017). Effective teacher professional development.</w:t>
      </w:r>
    </w:p>
    <w:p w:rsidR="004A5578" w:rsidRDefault="004A5578" w:rsidP="003045B7">
      <w:pPr>
        <w:spacing w:line="480" w:lineRule="auto"/>
        <w:ind w:left="720" w:hanging="720"/>
        <w:rPr>
          <w:rFonts w:ascii="Times New Roman" w:hAnsi="Times New Roman" w:cs="Times New Roman"/>
          <w:sz w:val="24"/>
          <w:szCs w:val="24"/>
        </w:rPr>
      </w:pPr>
      <w:r w:rsidRPr="003045B7">
        <w:rPr>
          <w:rFonts w:ascii="Times New Roman" w:hAnsi="Times New Roman" w:cs="Times New Roman"/>
          <w:sz w:val="24"/>
          <w:szCs w:val="24"/>
        </w:rPr>
        <w:t>Flower, A., McKenna, J. W., &amp; Haring, C. D. (2017). Behavior and classroom management: Are teacher preparation programs really preparing our teachers?. </w:t>
      </w:r>
      <w:r w:rsidRPr="003045B7">
        <w:rPr>
          <w:rFonts w:ascii="Times New Roman" w:hAnsi="Times New Roman" w:cs="Times New Roman"/>
          <w:i/>
          <w:iCs/>
          <w:sz w:val="24"/>
          <w:szCs w:val="24"/>
        </w:rPr>
        <w:t>Preventing School Failure: Alternative Education for Children and Youth</w:t>
      </w:r>
      <w:r w:rsidRPr="003045B7">
        <w:rPr>
          <w:rFonts w:ascii="Times New Roman" w:hAnsi="Times New Roman" w:cs="Times New Roman"/>
          <w:sz w:val="24"/>
          <w:szCs w:val="24"/>
        </w:rPr>
        <w:t>, </w:t>
      </w:r>
      <w:r w:rsidRPr="003045B7">
        <w:rPr>
          <w:rFonts w:ascii="Times New Roman" w:hAnsi="Times New Roman" w:cs="Times New Roman"/>
          <w:i/>
          <w:iCs/>
          <w:sz w:val="24"/>
          <w:szCs w:val="24"/>
        </w:rPr>
        <w:t>61</w:t>
      </w:r>
      <w:r w:rsidRPr="003045B7">
        <w:rPr>
          <w:rFonts w:ascii="Times New Roman" w:hAnsi="Times New Roman" w:cs="Times New Roman"/>
          <w:sz w:val="24"/>
          <w:szCs w:val="24"/>
        </w:rPr>
        <w:t>(2), 163-169.</w:t>
      </w:r>
    </w:p>
    <w:sectPr w:rsidR="004A5578" w:rsidSect="003045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6B2" w:rsidRDefault="001226B2" w:rsidP="003045B7">
      <w:pPr>
        <w:spacing w:after="0" w:line="240" w:lineRule="auto"/>
      </w:pPr>
      <w:r>
        <w:separator/>
      </w:r>
    </w:p>
  </w:endnote>
  <w:endnote w:type="continuationSeparator" w:id="0">
    <w:p w:rsidR="001226B2" w:rsidRDefault="001226B2" w:rsidP="0030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6B2" w:rsidRDefault="001226B2" w:rsidP="003045B7">
      <w:pPr>
        <w:spacing w:after="0" w:line="240" w:lineRule="auto"/>
      </w:pPr>
      <w:r>
        <w:separator/>
      </w:r>
    </w:p>
  </w:footnote>
  <w:footnote w:type="continuationSeparator" w:id="0">
    <w:p w:rsidR="001226B2" w:rsidRDefault="001226B2" w:rsidP="00304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204924"/>
      <w:docPartObj>
        <w:docPartGallery w:val="Page Numbers (Top of Page)"/>
        <w:docPartUnique/>
      </w:docPartObj>
    </w:sdtPr>
    <w:sdtEndPr>
      <w:rPr>
        <w:noProof/>
      </w:rPr>
    </w:sdtEndPr>
    <w:sdtContent>
      <w:p w:rsidR="003045B7" w:rsidRDefault="003045B7">
        <w:pPr>
          <w:pStyle w:val="Header"/>
          <w:jc w:val="right"/>
        </w:pPr>
        <w:r>
          <w:fldChar w:fldCharType="begin"/>
        </w:r>
        <w:r>
          <w:instrText xml:space="preserve"> PAGE   \* MERGEFORMAT </w:instrText>
        </w:r>
        <w:r>
          <w:fldChar w:fldCharType="separate"/>
        </w:r>
        <w:r w:rsidR="00C94EC5">
          <w:rPr>
            <w:noProof/>
          </w:rPr>
          <w:t>2</w:t>
        </w:r>
        <w:r>
          <w:rPr>
            <w:noProof/>
          </w:rPr>
          <w:fldChar w:fldCharType="end"/>
        </w:r>
      </w:p>
    </w:sdtContent>
  </w:sdt>
  <w:p w:rsidR="003045B7" w:rsidRDefault="003045B7">
    <w:pPr>
      <w:pStyle w:val="Header"/>
    </w:pPr>
    <w:r>
      <w:t>PHILOSOPHY OF EDUCATION.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784889"/>
      <w:docPartObj>
        <w:docPartGallery w:val="Page Numbers (Top of Page)"/>
        <w:docPartUnique/>
      </w:docPartObj>
    </w:sdtPr>
    <w:sdtEndPr>
      <w:rPr>
        <w:noProof/>
      </w:rPr>
    </w:sdtEndPr>
    <w:sdtContent>
      <w:p w:rsidR="003045B7" w:rsidRDefault="003045B7">
        <w:pPr>
          <w:pStyle w:val="Header"/>
          <w:jc w:val="right"/>
        </w:pPr>
        <w:r>
          <w:fldChar w:fldCharType="begin"/>
        </w:r>
        <w:r>
          <w:instrText xml:space="preserve"> PAGE   \* MERGEFORMAT </w:instrText>
        </w:r>
        <w:r>
          <w:fldChar w:fldCharType="separate"/>
        </w:r>
        <w:r w:rsidR="00C94EC5">
          <w:rPr>
            <w:noProof/>
          </w:rPr>
          <w:t>1</w:t>
        </w:r>
        <w:r>
          <w:rPr>
            <w:noProof/>
          </w:rPr>
          <w:fldChar w:fldCharType="end"/>
        </w:r>
      </w:p>
    </w:sdtContent>
  </w:sdt>
  <w:p w:rsidR="003045B7" w:rsidRDefault="003045B7">
    <w:pPr>
      <w:pStyle w:val="Header"/>
    </w:pPr>
    <w:r>
      <w:t>Running Head: PHILOSOPHY OF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FE9"/>
    <w:rsid w:val="00074AC1"/>
    <w:rsid w:val="001226B2"/>
    <w:rsid w:val="00223E9F"/>
    <w:rsid w:val="00236975"/>
    <w:rsid w:val="002C002D"/>
    <w:rsid w:val="003045B7"/>
    <w:rsid w:val="00461FE9"/>
    <w:rsid w:val="004A5578"/>
    <w:rsid w:val="005A46C9"/>
    <w:rsid w:val="005A64B2"/>
    <w:rsid w:val="00636BB8"/>
    <w:rsid w:val="00903EDC"/>
    <w:rsid w:val="009A2FC8"/>
    <w:rsid w:val="00A30343"/>
    <w:rsid w:val="00A95BAC"/>
    <w:rsid w:val="00B15B12"/>
    <w:rsid w:val="00C7757B"/>
    <w:rsid w:val="00C94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D90F"/>
  <w15:docId w15:val="{0B8ADB11-66BD-4E5F-91F2-38D38867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5B7"/>
  </w:style>
  <w:style w:type="paragraph" w:styleId="Footer">
    <w:name w:val="footer"/>
    <w:basedOn w:val="Normal"/>
    <w:link w:val="FooterChar"/>
    <w:uiPriority w:val="99"/>
    <w:unhideWhenUsed/>
    <w:rsid w:val="0030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6</cp:revision>
  <dcterms:created xsi:type="dcterms:W3CDTF">2020-09-01T19:17:00Z</dcterms:created>
  <dcterms:modified xsi:type="dcterms:W3CDTF">2020-09-01T19:26:00Z</dcterms:modified>
</cp:coreProperties>
</file>